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908" w:rsidRPr="003D721E" w:rsidRDefault="008C1912">
      <w:pPr>
        <w:rPr>
          <w:b/>
        </w:rPr>
      </w:pPr>
      <w:r w:rsidRPr="003D721E">
        <w:rPr>
          <w:b/>
        </w:rPr>
        <w:t xml:space="preserve">Návrh rozpočtu ( plánu výnosů a </w:t>
      </w:r>
      <w:proofErr w:type="gramStart"/>
      <w:r w:rsidRPr="003D721E">
        <w:rPr>
          <w:b/>
        </w:rPr>
        <w:t>nákladů ) a střednědobý</w:t>
      </w:r>
      <w:proofErr w:type="gramEnd"/>
      <w:r w:rsidRPr="003D721E">
        <w:rPr>
          <w:b/>
        </w:rPr>
        <w:t xml:space="preserve"> výhled rozpočtu ( SVR ) na období 2022-2024</w:t>
      </w:r>
    </w:p>
    <w:p w:rsidR="008C1912" w:rsidRPr="003D721E" w:rsidRDefault="008C1912">
      <w:pPr>
        <w:rPr>
          <w:b/>
        </w:rPr>
      </w:pPr>
      <w:r w:rsidRPr="003D721E">
        <w:rPr>
          <w:b/>
        </w:rPr>
        <w:t>Název příspěvkové organizace:  Mateřská škola Halenkov, okres Vsetín, Halenkov 603</w:t>
      </w:r>
    </w:p>
    <w:p w:rsidR="008C1912" w:rsidRPr="003D721E" w:rsidRDefault="008C1912">
      <w:pPr>
        <w:rPr>
          <w:b/>
        </w:rPr>
      </w:pPr>
      <w:r w:rsidRPr="003D721E">
        <w:rPr>
          <w:b/>
        </w:rPr>
        <w:t>IČ: 70938041</w:t>
      </w:r>
    </w:p>
    <w:p w:rsidR="008C1912" w:rsidRDefault="008C191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835"/>
        <w:gridCol w:w="2410"/>
        <w:gridCol w:w="2233"/>
      </w:tblGrid>
      <w:tr w:rsidR="008C1912" w:rsidTr="008C1912">
        <w:tc>
          <w:tcPr>
            <w:tcW w:w="6516" w:type="dxa"/>
          </w:tcPr>
          <w:p w:rsidR="008C1912" w:rsidRDefault="008C1912">
            <w:r>
              <w:t>Ukazatel</w:t>
            </w:r>
          </w:p>
        </w:tc>
        <w:tc>
          <w:tcPr>
            <w:tcW w:w="2835" w:type="dxa"/>
          </w:tcPr>
          <w:p w:rsidR="008C1912" w:rsidRDefault="00671443" w:rsidP="00EE5379">
            <w:pPr>
              <w:jc w:val="right"/>
            </w:pPr>
            <w:r>
              <w:t>Finanční plán na r. 2022</w:t>
            </w:r>
          </w:p>
        </w:tc>
        <w:tc>
          <w:tcPr>
            <w:tcW w:w="2410" w:type="dxa"/>
          </w:tcPr>
          <w:p w:rsidR="008C1912" w:rsidRDefault="00671443" w:rsidP="00EE5379">
            <w:pPr>
              <w:jc w:val="right"/>
            </w:pPr>
            <w:r>
              <w:t>SVR na r. 2023</w:t>
            </w:r>
          </w:p>
        </w:tc>
        <w:tc>
          <w:tcPr>
            <w:tcW w:w="2233" w:type="dxa"/>
          </w:tcPr>
          <w:p w:rsidR="008C1912" w:rsidRDefault="00671443" w:rsidP="00EE5379">
            <w:pPr>
              <w:jc w:val="right"/>
            </w:pPr>
            <w:r>
              <w:t>SVR na r. 2024</w:t>
            </w:r>
          </w:p>
        </w:tc>
      </w:tr>
      <w:tr w:rsidR="008C1912" w:rsidTr="00671443">
        <w:tc>
          <w:tcPr>
            <w:tcW w:w="6516" w:type="dxa"/>
          </w:tcPr>
          <w:p w:rsidR="008C1912" w:rsidRPr="00442B8D" w:rsidRDefault="008C1912">
            <w:pPr>
              <w:rPr>
                <w:b/>
              </w:rPr>
            </w:pPr>
            <w:r w:rsidRPr="00442B8D">
              <w:rPr>
                <w:b/>
              </w:rPr>
              <w:t>Výnosy  c e l k e m</w:t>
            </w:r>
          </w:p>
        </w:tc>
        <w:tc>
          <w:tcPr>
            <w:tcW w:w="2835" w:type="dxa"/>
            <w:vAlign w:val="bottom"/>
          </w:tcPr>
          <w:p w:rsidR="008C1912" w:rsidRPr="00442B8D" w:rsidRDefault="00671443" w:rsidP="00671443">
            <w:pPr>
              <w:jc w:val="right"/>
              <w:rPr>
                <w:b/>
              </w:rPr>
            </w:pPr>
            <w:r w:rsidRPr="00442B8D">
              <w:rPr>
                <w:b/>
              </w:rPr>
              <w:t>9 017 800</w:t>
            </w:r>
          </w:p>
        </w:tc>
        <w:tc>
          <w:tcPr>
            <w:tcW w:w="2410" w:type="dxa"/>
            <w:vAlign w:val="bottom"/>
          </w:tcPr>
          <w:p w:rsidR="008C1912" w:rsidRPr="00442B8D" w:rsidRDefault="00671443" w:rsidP="00671443">
            <w:pPr>
              <w:jc w:val="right"/>
              <w:rPr>
                <w:b/>
              </w:rPr>
            </w:pPr>
            <w:r w:rsidRPr="00442B8D">
              <w:rPr>
                <w:b/>
              </w:rPr>
              <w:t>9 255 000</w:t>
            </w:r>
          </w:p>
        </w:tc>
        <w:tc>
          <w:tcPr>
            <w:tcW w:w="2233" w:type="dxa"/>
            <w:vAlign w:val="bottom"/>
          </w:tcPr>
          <w:p w:rsidR="008C1912" w:rsidRPr="00442B8D" w:rsidRDefault="00671443" w:rsidP="00671443">
            <w:pPr>
              <w:jc w:val="right"/>
              <w:rPr>
                <w:b/>
              </w:rPr>
            </w:pPr>
            <w:r w:rsidRPr="00442B8D">
              <w:rPr>
                <w:b/>
              </w:rPr>
              <w:t>9 320 000</w:t>
            </w:r>
          </w:p>
        </w:tc>
      </w:tr>
      <w:tr w:rsidR="008C1912" w:rsidTr="00671443">
        <w:tc>
          <w:tcPr>
            <w:tcW w:w="6516" w:type="dxa"/>
          </w:tcPr>
          <w:p w:rsidR="008C1912" w:rsidRDefault="008C1912">
            <w:r>
              <w:t>Výnosy z prodeje služeb</w:t>
            </w:r>
          </w:p>
        </w:tc>
        <w:tc>
          <w:tcPr>
            <w:tcW w:w="2835" w:type="dxa"/>
            <w:vAlign w:val="bottom"/>
          </w:tcPr>
          <w:p w:rsidR="008C1912" w:rsidRDefault="00671443" w:rsidP="00671443">
            <w:pPr>
              <w:jc w:val="right"/>
            </w:pPr>
            <w:r>
              <w:t>710 000</w:t>
            </w:r>
          </w:p>
        </w:tc>
        <w:tc>
          <w:tcPr>
            <w:tcW w:w="2410" w:type="dxa"/>
            <w:vAlign w:val="bottom"/>
          </w:tcPr>
          <w:p w:rsidR="008C1912" w:rsidRDefault="00671443" w:rsidP="00671443">
            <w:pPr>
              <w:jc w:val="right"/>
            </w:pPr>
            <w:r>
              <w:t>773 200</w:t>
            </w:r>
          </w:p>
        </w:tc>
        <w:tc>
          <w:tcPr>
            <w:tcW w:w="2233" w:type="dxa"/>
            <w:vAlign w:val="bottom"/>
          </w:tcPr>
          <w:p w:rsidR="008C1912" w:rsidRDefault="00671443" w:rsidP="00671443">
            <w:pPr>
              <w:jc w:val="right"/>
            </w:pPr>
            <w:r>
              <w:t>780 000</w:t>
            </w:r>
          </w:p>
        </w:tc>
      </w:tr>
      <w:tr w:rsidR="008C1912" w:rsidTr="00671443">
        <w:tc>
          <w:tcPr>
            <w:tcW w:w="6516" w:type="dxa"/>
          </w:tcPr>
          <w:p w:rsidR="008C1912" w:rsidRDefault="008C1912">
            <w:r>
              <w:t>Ostatní výnosy</w:t>
            </w:r>
          </w:p>
        </w:tc>
        <w:tc>
          <w:tcPr>
            <w:tcW w:w="2835" w:type="dxa"/>
            <w:vAlign w:val="bottom"/>
          </w:tcPr>
          <w:p w:rsidR="008C1912" w:rsidRDefault="00671443" w:rsidP="00671443">
            <w:pPr>
              <w:jc w:val="right"/>
            </w:pPr>
            <w:r>
              <w:t>1 000</w:t>
            </w:r>
          </w:p>
        </w:tc>
        <w:tc>
          <w:tcPr>
            <w:tcW w:w="2410" w:type="dxa"/>
            <w:vAlign w:val="bottom"/>
          </w:tcPr>
          <w:p w:rsidR="008C1912" w:rsidRDefault="00671443" w:rsidP="00671443">
            <w:pPr>
              <w:jc w:val="right"/>
            </w:pPr>
            <w:r>
              <w:t>1 000</w:t>
            </w:r>
          </w:p>
        </w:tc>
        <w:tc>
          <w:tcPr>
            <w:tcW w:w="2233" w:type="dxa"/>
            <w:vAlign w:val="bottom"/>
          </w:tcPr>
          <w:p w:rsidR="008C1912" w:rsidRDefault="00671443" w:rsidP="00671443">
            <w:pPr>
              <w:jc w:val="right"/>
            </w:pPr>
            <w:r>
              <w:t>1 000</w:t>
            </w:r>
          </w:p>
        </w:tc>
      </w:tr>
      <w:tr w:rsidR="008C1912" w:rsidTr="00671443">
        <w:tc>
          <w:tcPr>
            <w:tcW w:w="6516" w:type="dxa"/>
          </w:tcPr>
          <w:p w:rsidR="008C1912" w:rsidRDefault="008C1912">
            <w:r>
              <w:t>Výnosy vybraných MVI z transferů – příspěvek zřizovatel</w:t>
            </w:r>
          </w:p>
        </w:tc>
        <w:tc>
          <w:tcPr>
            <w:tcW w:w="2835" w:type="dxa"/>
            <w:vAlign w:val="bottom"/>
          </w:tcPr>
          <w:p w:rsidR="008C1912" w:rsidRDefault="00671443" w:rsidP="00671443">
            <w:pPr>
              <w:jc w:val="right"/>
            </w:pPr>
            <w:r>
              <w:t>1 021 000</w:t>
            </w:r>
          </w:p>
        </w:tc>
        <w:tc>
          <w:tcPr>
            <w:tcW w:w="2410" w:type="dxa"/>
            <w:vAlign w:val="bottom"/>
          </w:tcPr>
          <w:p w:rsidR="008C1912" w:rsidRDefault="00671443" w:rsidP="00671443">
            <w:pPr>
              <w:jc w:val="right"/>
            </w:pPr>
            <w:r>
              <w:t>1 175 000</w:t>
            </w:r>
          </w:p>
        </w:tc>
        <w:tc>
          <w:tcPr>
            <w:tcW w:w="2233" w:type="dxa"/>
            <w:vAlign w:val="bottom"/>
          </w:tcPr>
          <w:p w:rsidR="008C1912" w:rsidRDefault="00671443" w:rsidP="00671443">
            <w:pPr>
              <w:jc w:val="right"/>
            </w:pPr>
            <w:r>
              <w:t>1 189 000</w:t>
            </w:r>
          </w:p>
        </w:tc>
      </w:tr>
      <w:tr w:rsidR="008C1912" w:rsidTr="00671443">
        <w:tc>
          <w:tcPr>
            <w:tcW w:w="6516" w:type="dxa"/>
          </w:tcPr>
          <w:p w:rsidR="008C1912" w:rsidRDefault="008C1912" w:rsidP="008C1912">
            <w:r>
              <w:t>Výnosy vybraných MVI z transferů – Krajský úřad Zlínského kraje</w:t>
            </w:r>
          </w:p>
        </w:tc>
        <w:tc>
          <w:tcPr>
            <w:tcW w:w="2835" w:type="dxa"/>
            <w:vAlign w:val="bottom"/>
          </w:tcPr>
          <w:p w:rsidR="008C1912" w:rsidRDefault="00671443" w:rsidP="00671443">
            <w:pPr>
              <w:jc w:val="right"/>
            </w:pPr>
            <w:r>
              <w:t>7 280 000</w:t>
            </w:r>
          </w:p>
        </w:tc>
        <w:tc>
          <w:tcPr>
            <w:tcW w:w="2410" w:type="dxa"/>
            <w:vAlign w:val="bottom"/>
          </w:tcPr>
          <w:p w:rsidR="008C1912" w:rsidRDefault="00671443" w:rsidP="00671443">
            <w:pPr>
              <w:jc w:val="right"/>
            </w:pPr>
            <w:r>
              <w:t>7 300 000</w:t>
            </w:r>
          </w:p>
        </w:tc>
        <w:tc>
          <w:tcPr>
            <w:tcW w:w="2233" w:type="dxa"/>
            <w:vAlign w:val="bottom"/>
          </w:tcPr>
          <w:p w:rsidR="008C1912" w:rsidRDefault="00671443" w:rsidP="00671443">
            <w:pPr>
              <w:jc w:val="right"/>
            </w:pPr>
            <w:r>
              <w:t>7 350 000</w:t>
            </w:r>
          </w:p>
        </w:tc>
      </w:tr>
      <w:tr w:rsidR="008C1912" w:rsidTr="00671443">
        <w:tc>
          <w:tcPr>
            <w:tcW w:w="6516" w:type="dxa"/>
          </w:tcPr>
          <w:p w:rsidR="008C1912" w:rsidRDefault="008C1912" w:rsidP="008C1912">
            <w:r>
              <w:t>Výnosy vybraných MVI z transferů –</w:t>
            </w:r>
            <w:r w:rsidR="00671443">
              <w:t xml:space="preserve"> jiné</w:t>
            </w:r>
          </w:p>
        </w:tc>
        <w:tc>
          <w:tcPr>
            <w:tcW w:w="2835" w:type="dxa"/>
            <w:vAlign w:val="bottom"/>
          </w:tcPr>
          <w:p w:rsidR="008C1912" w:rsidRDefault="00671443" w:rsidP="00671443">
            <w:pPr>
              <w:jc w:val="right"/>
            </w:pPr>
            <w:r>
              <w:t>5 800</w:t>
            </w:r>
          </w:p>
        </w:tc>
        <w:tc>
          <w:tcPr>
            <w:tcW w:w="2410" w:type="dxa"/>
            <w:vAlign w:val="bottom"/>
          </w:tcPr>
          <w:p w:rsidR="008C1912" w:rsidRDefault="00671443" w:rsidP="00671443">
            <w:pPr>
              <w:jc w:val="right"/>
            </w:pPr>
            <w:r>
              <w:t>5 800</w:t>
            </w:r>
          </w:p>
        </w:tc>
        <w:tc>
          <w:tcPr>
            <w:tcW w:w="2233" w:type="dxa"/>
            <w:vAlign w:val="bottom"/>
          </w:tcPr>
          <w:p w:rsidR="008C1912" w:rsidRDefault="00671443" w:rsidP="00671443">
            <w:pPr>
              <w:jc w:val="right"/>
            </w:pPr>
            <w:r>
              <w:t>0</w:t>
            </w:r>
          </w:p>
        </w:tc>
      </w:tr>
    </w:tbl>
    <w:p w:rsidR="008C1912" w:rsidRDefault="008C191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2835"/>
        <w:gridCol w:w="2410"/>
        <w:gridCol w:w="2233"/>
      </w:tblGrid>
      <w:tr w:rsidR="00442B8D" w:rsidTr="005871D5">
        <w:tc>
          <w:tcPr>
            <w:tcW w:w="6516" w:type="dxa"/>
          </w:tcPr>
          <w:p w:rsidR="00442B8D" w:rsidRPr="00442B8D" w:rsidRDefault="00442B8D" w:rsidP="005871D5">
            <w:pPr>
              <w:rPr>
                <w:b/>
              </w:rPr>
            </w:pPr>
            <w:r w:rsidRPr="00442B8D">
              <w:rPr>
                <w:b/>
              </w:rPr>
              <w:t>Náklady  c e l k e m</w:t>
            </w:r>
          </w:p>
        </w:tc>
        <w:tc>
          <w:tcPr>
            <w:tcW w:w="2835" w:type="dxa"/>
          </w:tcPr>
          <w:p w:rsidR="00442B8D" w:rsidRPr="00442B8D" w:rsidRDefault="00442B8D" w:rsidP="00442B8D">
            <w:pPr>
              <w:jc w:val="right"/>
              <w:rPr>
                <w:b/>
              </w:rPr>
            </w:pPr>
            <w:r w:rsidRPr="00442B8D">
              <w:rPr>
                <w:b/>
              </w:rPr>
              <w:t>9 017 800</w:t>
            </w:r>
          </w:p>
        </w:tc>
        <w:tc>
          <w:tcPr>
            <w:tcW w:w="2410" w:type="dxa"/>
          </w:tcPr>
          <w:p w:rsidR="00442B8D" w:rsidRPr="00442B8D" w:rsidRDefault="00442B8D" w:rsidP="00442B8D">
            <w:pPr>
              <w:jc w:val="right"/>
              <w:rPr>
                <w:b/>
              </w:rPr>
            </w:pPr>
            <w:r w:rsidRPr="00442B8D">
              <w:rPr>
                <w:b/>
              </w:rPr>
              <w:t>9 255 000</w:t>
            </w:r>
          </w:p>
        </w:tc>
        <w:tc>
          <w:tcPr>
            <w:tcW w:w="2233" w:type="dxa"/>
          </w:tcPr>
          <w:p w:rsidR="00442B8D" w:rsidRPr="00442B8D" w:rsidRDefault="00442B8D" w:rsidP="00442B8D">
            <w:pPr>
              <w:jc w:val="right"/>
              <w:rPr>
                <w:b/>
              </w:rPr>
            </w:pPr>
            <w:r w:rsidRPr="00442B8D">
              <w:rPr>
                <w:b/>
              </w:rPr>
              <w:t>9 320 000</w:t>
            </w:r>
          </w:p>
        </w:tc>
      </w:tr>
      <w:tr w:rsidR="00442B8D" w:rsidTr="005871D5">
        <w:tc>
          <w:tcPr>
            <w:tcW w:w="6516" w:type="dxa"/>
          </w:tcPr>
          <w:p w:rsidR="00442B8D" w:rsidRDefault="00442B8D" w:rsidP="005871D5">
            <w:r>
              <w:t>Spotřeba materiálu, drobný dlouhodobý majetek</w:t>
            </w:r>
          </w:p>
        </w:tc>
        <w:tc>
          <w:tcPr>
            <w:tcW w:w="2835" w:type="dxa"/>
            <w:vAlign w:val="bottom"/>
          </w:tcPr>
          <w:p w:rsidR="00442B8D" w:rsidRDefault="00442B8D" w:rsidP="005871D5">
            <w:pPr>
              <w:jc w:val="right"/>
            </w:pPr>
            <w:r>
              <w:t>919 000</w:t>
            </w:r>
          </w:p>
        </w:tc>
        <w:tc>
          <w:tcPr>
            <w:tcW w:w="2410" w:type="dxa"/>
            <w:vAlign w:val="bottom"/>
          </w:tcPr>
          <w:p w:rsidR="00442B8D" w:rsidRDefault="00442B8D" w:rsidP="005871D5">
            <w:pPr>
              <w:jc w:val="right"/>
            </w:pPr>
            <w:r>
              <w:t>976 000</w:t>
            </w:r>
          </w:p>
        </w:tc>
        <w:tc>
          <w:tcPr>
            <w:tcW w:w="2233" w:type="dxa"/>
            <w:vAlign w:val="bottom"/>
          </w:tcPr>
          <w:p w:rsidR="00442B8D" w:rsidRDefault="00442B8D" w:rsidP="005871D5">
            <w:pPr>
              <w:jc w:val="right"/>
            </w:pPr>
            <w:r>
              <w:t>990 000</w:t>
            </w:r>
          </w:p>
        </w:tc>
      </w:tr>
      <w:tr w:rsidR="00442B8D" w:rsidTr="005871D5">
        <w:tc>
          <w:tcPr>
            <w:tcW w:w="6516" w:type="dxa"/>
          </w:tcPr>
          <w:p w:rsidR="00442B8D" w:rsidRDefault="00442B8D" w:rsidP="005871D5">
            <w:r>
              <w:t>Spotřeba energií</w:t>
            </w:r>
          </w:p>
        </w:tc>
        <w:tc>
          <w:tcPr>
            <w:tcW w:w="2835" w:type="dxa"/>
            <w:vAlign w:val="bottom"/>
          </w:tcPr>
          <w:p w:rsidR="00442B8D" w:rsidRDefault="00442B8D" w:rsidP="005871D5">
            <w:pPr>
              <w:jc w:val="right"/>
            </w:pPr>
            <w:r>
              <w:t>370 000</w:t>
            </w:r>
          </w:p>
        </w:tc>
        <w:tc>
          <w:tcPr>
            <w:tcW w:w="2410" w:type="dxa"/>
            <w:vAlign w:val="bottom"/>
          </w:tcPr>
          <w:p w:rsidR="00442B8D" w:rsidRDefault="00442B8D" w:rsidP="005871D5">
            <w:pPr>
              <w:jc w:val="right"/>
            </w:pPr>
            <w:r>
              <w:t>420 000</w:t>
            </w:r>
          </w:p>
        </w:tc>
        <w:tc>
          <w:tcPr>
            <w:tcW w:w="2233" w:type="dxa"/>
            <w:vAlign w:val="bottom"/>
          </w:tcPr>
          <w:p w:rsidR="00442B8D" w:rsidRDefault="003D721E" w:rsidP="005871D5">
            <w:pPr>
              <w:jc w:val="right"/>
            </w:pPr>
            <w:r>
              <w:t>420 000</w:t>
            </w:r>
          </w:p>
        </w:tc>
      </w:tr>
      <w:tr w:rsidR="00442B8D" w:rsidTr="005871D5">
        <w:tc>
          <w:tcPr>
            <w:tcW w:w="6516" w:type="dxa"/>
          </w:tcPr>
          <w:p w:rsidR="00442B8D" w:rsidRDefault="00442B8D" w:rsidP="005871D5">
            <w:r>
              <w:t xml:space="preserve">Opravy a údržba ( služby výrobní </w:t>
            </w:r>
            <w:proofErr w:type="gramStart"/>
            <w:r>
              <w:t>povahy )</w:t>
            </w:r>
            <w:proofErr w:type="gramEnd"/>
          </w:p>
        </w:tc>
        <w:tc>
          <w:tcPr>
            <w:tcW w:w="2835" w:type="dxa"/>
            <w:vAlign w:val="bottom"/>
          </w:tcPr>
          <w:p w:rsidR="00442B8D" w:rsidRDefault="00442B8D" w:rsidP="005871D5">
            <w:pPr>
              <w:jc w:val="right"/>
            </w:pPr>
            <w:r>
              <w:t>95 000</w:t>
            </w:r>
          </w:p>
        </w:tc>
        <w:tc>
          <w:tcPr>
            <w:tcW w:w="2410" w:type="dxa"/>
            <w:vAlign w:val="bottom"/>
          </w:tcPr>
          <w:p w:rsidR="00442B8D" w:rsidRDefault="00442B8D" w:rsidP="005871D5">
            <w:pPr>
              <w:jc w:val="right"/>
            </w:pPr>
            <w:r>
              <w:t>150 000</w:t>
            </w:r>
          </w:p>
        </w:tc>
        <w:tc>
          <w:tcPr>
            <w:tcW w:w="2233" w:type="dxa"/>
            <w:vAlign w:val="bottom"/>
          </w:tcPr>
          <w:p w:rsidR="00442B8D" w:rsidRDefault="003D721E" w:rsidP="005871D5">
            <w:pPr>
              <w:jc w:val="right"/>
            </w:pPr>
            <w:r>
              <w:t>150 000</w:t>
            </w:r>
          </w:p>
        </w:tc>
      </w:tr>
      <w:tr w:rsidR="00442B8D" w:rsidTr="005871D5">
        <w:tc>
          <w:tcPr>
            <w:tcW w:w="6516" w:type="dxa"/>
          </w:tcPr>
          <w:p w:rsidR="00442B8D" w:rsidRDefault="00442B8D" w:rsidP="005871D5">
            <w:r>
              <w:t xml:space="preserve">Ostatní služby ( služby nevýrobní </w:t>
            </w:r>
            <w:proofErr w:type="gramStart"/>
            <w:r>
              <w:t>povahy )</w:t>
            </w:r>
            <w:proofErr w:type="gramEnd"/>
          </w:p>
        </w:tc>
        <w:tc>
          <w:tcPr>
            <w:tcW w:w="2835" w:type="dxa"/>
            <w:vAlign w:val="bottom"/>
          </w:tcPr>
          <w:p w:rsidR="00442B8D" w:rsidRDefault="00442B8D" w:rsidP="005871D5">
            <w:pPr>
              <w:jc w:val="right"/>
            </w:pPr>
            <w:r>
              <w:t>158 500</w:t>
            </w:r>
          </w:p>
        </w:tc>
        <w:tc>
          <w:tcPr>
            <w:tcW w:w="2410" w:type="dxa"/>
            <w:vAlign w:val="bottom"/>
          </w:tcPr>
          <w:p w:rsidR="00442B8D" w:rsidRDefault="00442B8D" w:rsidP="005871D5">
            <w:pPr>
              <w:jc w:val="right"/>
            </w:pPr>
            <w:r>
              <w:t>200 000</w:t>
            </w:r>
          </w:p>
        </w:tc>
        <w:tc>
          <w:tcPr>
            <w:tcW w:w="2233" w:type="dxa"/>
            <w:vAlign w:val="bottom"/>
          </w:tcPr>
          <w:p w:rsidR="00442B8D" w:rsidRDefault="003D721E" w:rsidP="005871D5">
            <w:pPr>
              <w:jc w:val="right"/>
            </w:pPr>
            <w:r>
              <w:t>200 000</w:t>
            </w:r>
          </w:p>
        </w:tc>
      </w:tr>
      <w:tr w:rsidR="00442B8D" w:rsidTr="005871D5">
        <w:tc>
          <w:tcPr>
            <w:tcW w:w="6516" w:type="dxa"/>
          </w:tcPr>
          <w:p w:rsidR="00442B8D" w:rsidRDefault="00442B8D" w:rsidP="005871D5">
            <w:r>
              <w:t xml:space="preserve">Ostatní osobní náklady ( mzdové náklady, </w:t>
            </w:r>
            <w:proofErr w:type="gramStart"/>
            <w:r>
              <w:t>pojištění )</w:t>
            </w:r>
            <w:proofErr w:type="gramEnd"/>
          </w:p>
        </w:tc>
        <w:tc>
          <w:tcPr>
            <w:tcW w:w="2835" w:type="dxa"/>
            <w:vAlign w:val="bottom"/>
          </w:tcPr>
          <w:p w:rsidR="00442B8D" w:rsidRDefault="00442B8D" w:rsidP="005871D5">
            <w:pPr>
              <w:jc w:val="right"/>
            </w:pPr>
            <w:r>
              <w:t>7 431 000</w:t>
            </w:r>
          </w:p>
        </w:tc>
        <w:tc>
          <w:tcPr>
            <w:tcW w:w="2410" w:type="dxa"/>
            <w:vAlign w:val="bottom"/>
          </w:tcPr>
          <w:p w:rsidR="00442B8D" w:rsidRDefault="00442B8D" w:rsidP="005871D5">
            <w:pPr>
              <w:jc w:val="right"/>
            </w:pPr>
            <w:r>
              <w:t>7 450 000</w:t>
            </w:r>
          </w:p>
        </w:tc>
        <w:tc>
          <w:tcPr>
            <w:tcW w:w="2233" w:type="dxa"/>
            <w:vAlign w:val="bottom"/>
          </w:tcPr>
          <w:p w:rsidR="00442B8D" w:rsidRDefault="003D721E" w:rsidP="005871D5">
            <w:pPr>
              <w:jc w:val="right"/>
            </w:pPr>
            <w:r>
              <w:t>7 500 000</w:t>
            </w:r>
          </w:p>
        </w:tc>
      </w:tr>
      <w:tr w:rsidR="00442B8D" w:rsidTr="005871D5">
        <w:tc>
          <w:tcPr>
            <w:tcW w:w="6516" w:type="dxa"/>
          </w:tcPr>
          <w:p w:rsidR="00442B8D" w:rsidRDefault="00442B8D" w:rsidP="005871D5">
            <w:r>
              <w:t>Odpisy dlouhodobého majetku</w:t>
            </w:r>
          </w:p>
        </w:tc>
        <w:tc>
          <w:tcPr>
            <w:tcW w:w="2835" w:type="dxa"/>
            <w:vAlign w:val="bottom"/>
          </w:tcPr>
          <w:p w:rsidR="00442B8D" w:rsidRDefault="00442B8D" w:rsidP="005871D5">
            <w:pPr>
              <w:jc w:val="right"/>
            </w:pPr>
            <w:r>
              <w:t>44 300</w:t>
            </w:r>
          </w:p>
        </w:tc>
        <w:tc>
          <w:tcPr>
            <w:tcW w:w="2410" w:type="dxa"/>
            <w:vAlign w:val="bottom"/>
          </w:tcPr>
          <w:p w:rsidR="00442B8D" w:rsidRDefault="00442B8D" w:rsidP="005871D5">
            <w:pPr>
              <w:jc w:val="right"/>
            </w:pPr>
            <w:r>
              <w:t>59 000</w:t>
            </w:r>
          </w:p>
        </w:tc>
        <w:tc>
          <w:tcPr>
            <w:tcW w:w="2233" w:type="dxa"/>
            <w:vAlign w:val="bottom"/>
          </w:tcPr>
          <w:p w:rsidR="00442B8D" w:rsidRDefault="003D721E" w:rsidP="005871D5">
            <w:pPr>
              <w:jc w:val="right"/>
            </w:pPr>
            <w:r>
              <w:t>60 000</w:t>
            </w:r>
          </w:p>
        </w:tc>
      </w:tr>
      <w:tr w:rsidR="003D721E" w:rsidTr="005871D5">
        <w:tc>
          <w:tcPr>
            <w:tcW w:w="6516" w:type="dxa"/>
          </w:tcPr>
          <w:p w:rsidR="003D721E" w:rsidRPr="003D721E" w:rsidRDefault="003D721E" w:rsidP="005871D5">
            <w:pPr>
              <w:rPr>
                <w:b/>
              </w:rPr>
            </w:pPr>
            <w:r w:rsidRPr="003D721E">
              <w:rPr>
                <w:b/>
              </w:rPr>
              <w:t>Výsledek hospodaření</w:t>
            </w:r>
          </w:p>
        </w:tc>
        <w:tc>
          <w:tcPr>
            <w:tcW w:w="2835" w:type="dxa"/>
            <w:vAlign w:val="bottom"/>
          </w:tcPr>
          <w:p w:rsidR="003D721E" w:rsidRPr="003D721E" w:rsidRDefault="003D721E" w:rsidP="005871D5">
            <w:pPr>
              <w:jc w:val="right"/>
              <w:rPr>
                <w:b/>
              </w:rPr>
            </w:pPr>
            <w:r w:rsidRPr="003D721E">
              <w:rPr>
                <w:b/>
              </w:rPr>
              <w:t>0</w:t>
            </w:r>
          </w:p>
        </w:tc>
        <w:tc>
          <w:tcPr>
            <w:tcW w:w="2410" w:type="dxa"/>
            <w:vAlign w:val="bottom"/>
          </w:tcPr>
          <w:p w:rsidR="003D721E" w:rsidRPr="003D721E" w:rsidRDefault="003D721E" w:rsidP="005871D5">
            <w:pPr>
              <w:jc w:val="right"/>
              <w:rPr>
                <w:b/>
              </w:rPr>
            </w:pPr>
            <w:r w:rsidRPr="003D721E">
              <w:rPr>
                <w:b/>
              </w:rPr>
              <w:t>0</w:t>
            </w:r>
          </w:p>
        </w:tc>
        <w:tc>
          <w:tcPr>
            <w:tcW w:w="2233" w:type="dxa"/>
            <w:vAlign w:val="bottom"/>
          </w:tcPr>
          <w:p w:rsidR="003D721E" w:rsidRPr="003D721E" w:rsidRDefault="003D721E" w:rsidP="005871D5">
            <w:pPr>
              <w:jc w:val="right"/>
              <w:rPr>
                <w:b/>
              </w:rPr>
            </w:pPr>
            <w:r w:rsidRPr="003D721E">
              <w:rPr>
                <w:b/>
              </w:rPr>
              <w:t>0</w:t>
            </w:r>
          </w:p>
        </w:tc>
      </w:tr>
    </w:tbl>
    <w:p w:rsidR="00442B8D" w:rsidRDefault="00442B8D"/>
    <w:p w:rsidR="003D721E" w:rsidRDefault="003D721E" w:rsidP="003D721E">
      <w:pPr>
        <w:pStyle w:val="Bezmezer"/>
      </w:pPr>
      <w:r>
        <w:t>Vyhotovila: Anna Janotová</w:t>
      </w:r>
      <w:r>
        <w:tab/>
      </w:r>
      <w:r>
        <w:tab/>
      </w:r>
      <w:r>
        <w:tab/>
      </w:r>
      <w:r>
        <w:tab/>
        <w:t xml:space="preserve">Schválila: Ivana </w:t>
      </w:r>
      <w:proofErr w:type="spellStart"/>
      <w:r>
        <w:t>Bátlová</w:t>
      </w:r>
      <w:proofErr w:type="spellEnd"/>
    </w:p>
    <w:p w:rsidR="003D721E" w:rsidRDefault="003D721E" w:rsidP="003D721E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ředitelka MŠ</w:t>
      </w:r>
      <w:r>
        <w:tab/>
      </w:r>
    </w:p>
    <w:p w:rsidR="003D721E" w:rsidRDefault="003D721E"/>
    <w:p w:rsidR="003D721E" w:rsidRDefault="003D721E">
      <w:r>
        <w:t>V Halenkově, dne 11.11.2021</w:t>
      </w:r>
      <w:bookmarkStart w:id="0" w:name="_GoBack"/>
      <w:bookmarkEnd w:id="0"/>
    </w:p>
    <w:p w:rsidR="003D721E" w:rsidRDefault="003D721E" w:rsidP="003D721E">
      <w:pPr>
        <w:pStyle w:val="Bezmezer"/>
      </w:pPr>
    </w:p>
    <w:sectPr w:rsidR="003D721E" w:rsidSect="008C19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2"/>
    <w:rsid w:val="003D721E"/>
    <w:rsid w:val="00442B8D"/>
    <w:rsid w:val="00671443"/>
    <w:rsid w:val="00682908"/>
    <w:rsid w:val="008C1912"/>
    <w:rsid w:val="00E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E0F4E-DD96-4EFE-BB0A-E41E325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D7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5</cp:revision>
  <dcterms:created xsi:type="dcterms:W3CDTF">2022-02-04T07:21:00Z</dcterms:created>
  <dcterms:modified xsi:type="dcterms:W3CDTF">2022-02-04T08:25:00Z</dcterms:modified>
</cp:coreProperties>
</file>